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ssk2t8o40ne6" w:id="0"/>
      <w:bookmarkEnd w:id="0"/>
      <w:r w:rsidDel="00000000" w:rsidR="00000000" w:rsidRPr="00000000">
        <w:rPr>
          <w:rtl w:val="0"/>
        </w:rPr>
        <w:t xml:space="preserve">Create a Khan Academy Account - Student</w:t>
      </w:r>
    </w:p>
    <w:p w:rsidR="00000000" w:rsidDel="00000000" w:rsidP="00000000" w:rsidRDefault="00000000" w:rsidRPr="00000000" w14:paraId="00000002">
      <w:pPr>
        <w:shd w:fill="ffffff" w:val="clear"/>
        <w:spacing w:after="360" w:before="360" w:lineRule="auto"/>
        <w:rPr>
          <w:color w:val="21242c"/>
          <w:sz w:val="28"/>
          <w:szCs w:val="28"/>
        </w:rPr>
      </w:pPr>
      <w:r w:rsidDel="00000000" w:rsidR="00000000" w:rsidRPr="00000000">
        <w:rPr>
          <w:color w:val="21242c"/>
          <w:sz w:val="28"/>
          <w:szCs w:val="28"/>
          <w:rtl w:val="0"/>
        </w:rPr>
        <w:t xml:space="preserve">For that, access </w:t>
      </w:r>
      <w:hyperlink r:id="rId6">
        <w:r w:rsidDel="00000000" w:rsidR="00000000" w:rsidRPr="00000000">
          <w:rPr>
            <w:color w:val="1865f2"/>
            <w:sz w:val="28"/>
            <w:szCs w:val="28"/>
            <w:rtl w:val="0"/>
          </w:rPr>
          <w:t xml:space="preserve">https://www.khanacademy.org/</w:t>
        </w:r>
      </w:hyperlink>
      <w:r w:rsidDel="00000000" w:rsidR="00000000" w:rsidRPr="00000000">
        <w:rPr>
          <w:color w:val="21242c"/>
          <w:sz w:val="28"/>
          <w:szCs w:val="28"/>
          <w:rtl w:val="0"/>
        </w:rPr>
        <w:t xml:space="preserve"> and click on the Sign-up option that best applies to what will be your major role in Khan Academy - Learner.</w:t>
      </w:r>
    </w:p>
    <w:p w:rsidR="00000000" w:rsidDel="00000000" w:rsidP="00000000" w:rsidRDefault="00000000" w:rsidRPr="00000000" w14:paraId="00000003">
      <w:pPr>
        <w:shd w:fill="ffffff" w:val="clear"/>
        <w:spacing w:after="360" w:before="360" w:lineRule="auto"/>
        <w:rPr>
          <w:color w:val="21242c"/>
          <w:sz w:val="24"/>
          <w:szCs w:val="24"/>
        </w:rPr>
      </w:pPr>
      <w:r w:rsidDel="00000000" w:rsidR="00000000" w:rsidRPr="00000000">
        <w:rPr>
          <w:color w:val="21242c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hd w:fill="ffffff" w:val="clear"/>
        <w:spacing w:after="360" w:before="360" w:lineRule="auto"/>
        <w:jc w:val="center"/>
        <w:rPr>
          <w:color w:val="21242c"/>
          <w:sz w:val="24"/>
          <w:szCs w:val="24"/>
        </w:rPr>
      </w:pPr>
      <w:r w:rsidDel="00000000" w:rsidR="00000000" w:rsidRPr="00000000">
        <w:rPr>
          <w:color w:val="21242c"/>
          <w:sz w:val="24"/>
          <w:szCs w:val="24"/>
        </w:rPr>
        <w:drawing>
          <wp:inline distB="114300" distT="114300" distL="114300" distR="114300">
            <wp:extent cx="5943600" cy="2667000"/>
            <wp:effectExtent b="0" l="0" r="0" t="0"/>
            <wp:docPr descr="2019-06-25_1550.png" id="3" name="image2.png"/>
            <a:graphic>
              <a:graphicData uri="http://schemas.openxmlformats.org/drawingml/2006/picture">
                <pic:pic>
                  <pic:nvPicPr>
                    <pic:cNvPr descr="2019-06-25_1550.pn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360" w:before="360" w:lineRule="auto"/>
        <w:jc w:val="center"/>
        <w:rPr>
          <w:color w:val="21242c"/>
          <w:sz w:val="24"/>
          <w:szCs w:val="24"/>
        </w:rPr>
      </w:pPr>
      <w:r w:rsidDel="00000000" w:rsidR="00000000" w:rsidRPr="00000000">
        <w:rPr>
          <w:color w:val="21242c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hd w:fill="ffffff" w:val="clear"/>
        <w:spacing w:after="360" w:before="360" w:lineRule="auto"/>
        <w:rPr>
          <w:color w:val="21242c"/>
          <w:sz w:val="28"/>
          <w:szCs w:val="28"/>
        </w:rPr>
      </w:pPr>
      <w:r w:rsidDel="00000000" w:rsidR="00000000" w:rsidRPr="00000000">
        <w:rPr>
          <w:color w:val="21242c"/>
          <w:sz w:val="28"/>
          <w:szCs w:val="28"/>
          <w:rtl w:val="0"/>
        </w:rPr>
        <w:t xml:space="preserve">Next, choose how you'd like to sign up - Google, Facebook, Apple or Email.</w:t>
      </w:r>
    </w:p>
    <w:p w:rsidR="00000000" w:rsidDel="00000000" w:rsidP="00000000" w:rsidRDefault="00000000" w:rsidRPr="00000000" w14:paraId="00000007">
      <w:pPr>
        <w:shd w:fill="ffffff" w:val="clear"/>
        <w:spacing w:after="360" w:before="360" w:lineRule="auto"/>
        <w:rPr>
          <w:color w:val="21242c"/>
          <w:sz w:val="28"/>
          <w:szCs w:val="28"/>
        </w:rPr>
      </w:pPr>
      <w:r w:rsidDel="00000000" w:rsidR="00000000" w:rsidRPr="00000000">
        <w:rPr>
          <w:color w:val="21242c"/>
          <w:sz w:val="28"/>
          <w:szCs w:val="28"/>
        </w:rPr>
        <w:drawing>
          <wp:inline distB="114300" distT="114300" distL="114300" distR="114300">
            <wp:extent cx="5943600" cy="2959100"/>
            <wp:effectExtent b="0" l="0" r="0" t="0"/>
            <wp:docPr descr="mceclip0.png" id="2" name="image4.png"/>
            <a:graphic>
              <a:graphicData uri="http://schemas.openxmlformats.org/drawingml/2006/picture">
                <pic:pic>
                  <pic:nvPicPr>
                    <pic:cNvPr descr="mceclip0.png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360" w:before="360" w:lineRule="auto"/>
        <w:rPr>
          <w:color w:val="21242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360" w:before="360" w:lineRule="auto"/>
        <w:rPr>
          <w:color w:val="21242c"/>
          <w:sz w:val="28"/>
          <w:szCs w:val="28"/>
        </w:rPr>
      </w:pPr>
      <w:r w:rsidDel="00000000" w:rsidR="00000000" w:rsidRPr="00000000">
        <w:rPr>
          <w:color w:val="21242c"/>
          <w:sz w:val="28"/>
          <w:szCs w:val="28"/>
          <w:rtl w:val="0"/>
        </w:rPr>
        <w:t xml:space="preserve">Learners younger than 13 years old do not need an email in order to have an account for </w:t>
      </w:r>
      <w:hyperlink r:id="rId9">
        <w:r w:rsidDel="00000000" w:rsidR="00000000" w:rsidRPr="00000000">
          <w:rPr>
            <w:color w:val="1865f2"/>
            <w:sz w:val="28"/>
            <w:szCs w:val="28"/>
            <w:rtl w:val="0"/>
          </w:rPr>
          <w:t xml:space="preserve">privacy reasons</w:t>
        </w:r>
      </w:hyperlink>
      <w:r w:rsidDel="00000000" w:rsidR="00000000" w:rsidRPr="00000000">
        <w:rPr>
          <w:color w:val="21242c"/>
          <w:sz w:val="28"/>
          <w:szCs w:val="28"/>
          <w:rtl w:val="0"/>
        </w:rPr>
        <w:t xml:space="preserve"> and may simply choose a username and password directly. </w:t>
      </w:r>
    </w:p>
    <w:p w:rsidR="00000000" w:rsidDel="00000000" w:rsidP="00000000" w:rsidRDefault="00000000" w:rsidRPr="00000000" w14:paraId="0000000A">
      <w:pPr>
        <w:shd w:fill="ffffff" w:val="clear"/>
        <w:spacing w:after="360" w:before="360" w:lineRule="auto"/>
        <w:jc w:val="center"/>
        <w:rPr>
          <w:color w:val="21242c"/>
          <w:sz w:val="28"/>
          <w:szCs w:val="28"/>
        </w:rPr>
      </w:pPr>
      <w:r w:rsidDel="00000000" w:rsidR="00000000" w:rsidRPr="00000000">
        <w:rPr>
          <w:color w:val="21242c"/>
          <w:sz w:val="28"/>
          <w:szCs w:val="28"/>
        </w:rPr>
        <w:drawing>
          <wp:inline distB="114300" distT="114300" distL="114300" distR="114300">
            <wp:extent cx="5205413" cy="3211673"/>
            <wp:effectExtent b="0" l="0" r="0" t="0"/>
            <wp:docPr descr="mceclip0.png" id="4" name="image3.png"/>
            <a:graphic>
              <a:graphicData uri="http://schemas.openxmlformats.org/drawingml/2006/picture">
                <pic:pic>
                  <pic:nvPicPr>
                    <pic:cNvPr descr="mceclip0.png"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05413" cy="32116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360" w:before="360" w:lineRule="auto"/>
        <w:rPr>
          <w:color w:val="21242c"/>
          <w:sz w:val="28"/>
          <w:szCs w:val="28"/>
        </w:rPr>
      </w:pPr>
      <w:r w:rsidDel="00000000" w:rsidR="00000000" w:rsidRPr="00000000">
        <w:rPr>
          <w:color w:val="21242c"/>
          <w:sz w:val="28"/>
          <w:szCs w:val="28"/>
          <w:rtl w:val="0"/>
        </w:rPr>
        <w:t xml:space="preserve">Please note that users under 13 years old will also need to include their parent's/guardian's email here so they're notified of the account created.</w:t>
      </w:r>
    </w:p>
    <w:p w:rsidR="00000000" w:rsidDel="00000000" w:rsidP="00000000" w:rsidRDefault="00000000" w:rsidRPr="00000000" w14:paraId="0000000C">
      <w:pPr>
        <w:shd w:fill="ffffff" w:val="clear"/>
        <w:spacing w:after="360" w:before="360" w:lineRule="auto"/>
        <w:jc w:val="center"/>
        <w:rPr/>
      </w:pPr>
      <w:r w:rsidDel="00000000" w:rsidR="00000000" w:rsidRPr="00000000">
        <w:rPr>
          <w:color w:val="21242c"/>
          <w:sz w:val="28"/>
          <w:szCs w:val="28"/>
        </w:rPr>
        <w:drawing>
          <wp:inline distB="114300" distT="114300" distL="114300" distR="114300">
            <wp:extent cx="4729163" cy="3312185"/>
            <wp:effectExtent b="0" l="0" r="0" t="0"/>
            <wp:docPr descr="2019-06-25_1604.png" id="1" name="image1.png"/>
            <a:graphic>
              <a:graphicData uri="http://schemas.openxmlformats.org/drawingml/2006/picture">
                <pic:pic>
                  <pic:nvPicPr>
                    <pic:cNvPr descr="2019-06-25_1604.png"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29163" cy="33121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81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3.png"/><Relationship Id="rId9" Type="http://schemas.openxmlformats.org/officeDocument/2006/relationships/hyperlink" Target="https://support.khanacademy.org/hc/en-us/articles/202487460-If-my-child-is-younger-than-age-13-what-login-options-are-there-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khanacademy.org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